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61E" w:rsidRDefault="00173999">
      <w:pPr>
        <w:widowControl/>
        <w:shd w:val="clear" w:color="auto" w:fill="FFFFFF"/>
        <w:ind w:firstLineChars="200" w:firstLine="640"/>
        <w:jc w:val="left"/>
        <w:rPr>
          <w:rFonts w:ascii="黑体" w:eastAsia="黑体" w:hAnsi="宋体" w:cs="宋体"/>
          <w:kern w:val="0"/>
          <w:sz w:val="32"/>
          <w:szCs w:val="32"/>
        </w:rPr>
      </w:pPr>
      <w:bookmarkStart w:id="0" w:name="OLE_LINK1"/>
      <w:r>
        <w:rPr>
          <w:rFonts w:ascii="黑体" w:eastAsia="黑体" w:hAnsi="宋体" w:cs="宋体" w:hint="eastAsia"/>
          <w:kern w:val="0"/>
          <w:sz w:val="32"/>
          <w:szCs w:val="32"/>
        </w:rPr>
        <w:t>教师教育学院</w:t>
      </w:r>
      <w:r>
        <w:rPr>
          <w:rFonts w:ascii="黑体" w:eastAsia="黑体" w:hAnsi="宋体" w:cs="宋体" w:hint="eastAsia"/>
          <w:kern w:val="0"/>
          <w:sz w:val="32"/>
          <w:szCs w:val="32"/>
        </w:rPr>
        <w:t>20</w:t>
      </w:r>
      <w:r>
        <w:rPr>
          <w:rFonts w:ascii="黑体" w:eastAsia="黑体" w:hAnsi="宋体" w:cs="宋体"/>
          <w:kern w:val="0"/>
          <w:sz w:val="32"/>
          <w:szCs w:val="32"/>
        </w:rPr>
        <w:t>2</w:t>
      </w:r>
      <w:r w:rsidR="00536E3C">
        <w:rPr>
          <w:rFonts w:ascii="黑体" w:eastAsia="黑体" w:hAnsi="宋体" w:cs="宋体" w:hint="eastAsia"/>
          <w:kern w:val="0"/>
          <w:sz w:val="32"/>
          <w:szCs w:val="32"/>
        </w:rPr>
        <w:t>1</w:t>
      </w:r>
      <w:r>
        <w:rPr>
          <w:rFonts w:ascii="黑体" w:eastAsia="黑体" w:hAnsi="宋体" w:cs="宋体" w:hint="eastAsia"/>
          <w:kern w:val="0"/>
          <w:sz w:val="32"/>
          <w:szCs w:val="32"/>
        </w:rPr>
        <w:t>届优秀本科毕业生预评选方案</w:t>
      </w:r>
    </w:p>
    <w:p w:rsidR="00D7161E" w:rsidRDefault="00173999">
      <w:pPr>
        <w:widowControl/>
        <w:shd w:val="clear" w:color="auto" w:fill="FFFFFF"/>
        <w:jc w:val="left"/>
        <w:rPr>
          <w:rFonts w:ascii="宋体" w:cs="宋体"/>
          <w:kern w:val="0"/>
          <w:szCs w:val="21"/>
        </w:rPr>
      </w:pPr>
      <w:r>
        <w:rPr>
          <w:rFonts w:ascii="黑体" w:eastAsia="黑体" w:hAnsi="宋体" w:cs="宋体" w:hint="eastAsia"/>
          <w:kern w:val="0"/>
          <w:sz w:val="24"/>
          <w:szCs w:val="24"/>
        </w:rPr>
        <w:t>一、</w:t>
      </w:r>
      <w:r>
        <w:rPr>
          <w:rFonts w:ascii="黑体" w:eastAsia="黑体" w:hAnsi="宋体" w:cs="宋体" w:hint="eastAsia"/>
          <w:kern w:val="0"/>
          <w:sz w:val="24"/>
          <w:szCs w:val="24"/>
        </w:rPr>
        <w:t>评选条件</w:t>
      </w:r>
    </w:p>
    <w:p w:rsidR="00D7161E" w:rsidRDefault="00173999">
      <w:pPr>
        <w:widowControl/>
        <w:shd w:val="clear" w:color="auto" w:fill="FFFFFF"/>
        <w:ind w:firstLineChars="200" w:firstLine="482"/>
        <w:jc w:val="left"/>
        <w:rPr>
          <w:rFonts w:ascii="仿宋_GB2312" w:eastAsia="仿宋_GB2312" w:hAnsi="宋体" w:cs="宋体"/>
          <w:b/>
          <w:bCs/>
          <w:kern w:val="0"/>
          <w:sz w:val="24"/>
          <w:szCs w:val="24"/>
        </w:rPr>
      </w:pPr>
      <w:r>
        <w:rPr>
          <w:rFonts w:ascii="仿宋_GB2312" w:eastAsia="仿宋_GB2312" w:hAnsi="宋体" w:cs="宋体"/>
          <w:b/>
          <w:bCs/>
          <w:kern w:val="0"/>
          <w:sz w:val="24"/>
          <w:szCs w:val="24"/>
        </w:rPr>
        <w:t>1.</w:t>
      </w:r>
      <w:r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省级、校级优秀毕业生按《浙江师范大本（专）科学学生荣誉称号评定办法（修订）》规定的条件进行评选。</w:t>
      </w:r>
    </w:p>
    <w:p w:rsidR="00D7161E" w:rsidRDefault="00173999">
      <w:pPr>
        <w:widowControl/>
        <w:shd w:val="clear" w:color="auto" w:fill="FFFFFF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优秀毕业生分省级优秀毕业生和校级优秀毕业生。具体评选条件如下：</w:t>
      </w:r>
    </w:p>
    <w:p w:rsidR="00D7161E" w:rsidRDefault="00173999">
      <w:pPr>
        <w:widowControl/>
        <w:shd w:val="clear" w:color="auto" w:fill="FFFFFF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（</w:t>
      </w:r>
      <w:r>
        <w:rPr>
          <w:rFonts w:ascii="宋体" w:cs="宋体" w:hint="eastAsia"/>
          <w:kern w:val="0"/>
          <w:sz w:val="24"/>
          <w:szCs w:val="24"/>
        </w:rPr>
        <w:t>1</w:t>
      </w:r>
      <w:r>
        <w:rPr>
          <w:rFonts w:ascii="宋体" w:cs="宋体" w:hint="eastAsia"/>
          <w:kern w:val="0"/>
          <w:sz w:val="24"/>
          <w:szCs w:val="24"/>
        </w:rPr>
        <w:t>）师范类毕业生参评省级优秀毕业生，教育实习成绩为优秀，参评校级优秀毕业生，教育实习成绩为良好及以上；非师范类毕业生参评优秀毕业生的，实习成绩为合格；</w:t>
      </w:r>
    </w:p>
    <w:p w:rsidR="00D7161E" w:rsidRDefault="00173999">
      <w:pPr>
        <w:widowControl/>
        <w:shd w:val="clear" w:color="auto" w:fill="FFFFFF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（</w:t>
      </w:r>
      <w:r>
        <w:rPr>
          <w:rFonts w:ascii="宋体" w:cs="宋体" w:hint="eastAsia"/>
          <w:kern w:val="0"/>
          <w:sz w:val="24"/>
          <w:szCs w:val="24"/>
        </w:rPr>
        <w:t>2</w:t>
      </w:r>
      <w:r>
        <w:rPr>
          <w:rFonts w:ascii="宋体" w:cs="宋体" w:hint="eastAsia"/>
          <w:kern w:val="0"/>
          <w:sz w:val="24"/>
          <w:szCs w:val="24"/>
        </w:rPr>
        <w:t>）荣誉称号需在不同学年获得，同一学年获得多个荣誉称号记</w:t>
      </w:r>
      <w:r>
        <w:rPr>
          <w:rFonts w:ascii="宋体" w:cs="宋体" w:hint="eastAsia"/>
          <w:kern w:val="0"/>
          <w:sz w:val="24"/>
          <w:szCs w:val="24"/>
        </w:rPr>
        <w:t>1</w:t>
      </w:r>
      <w:r>
        <w:rPr>
          <w:rFonts w:ascii="宋体" w:cs="宋体" w:hint="eastAsia"/>
          <w:kern w:val="0"/>
          <w:sz w:val="24"/>
          <w:szCs w:val="24"/>
        </w:rPr>
        <w:t>次；</w:t>
      </w:r>
    </w:p>
    <w:p w:rsidR="00D7161E" w:rsidRDefault="00173999">
      <w:pPr>
        <w:widowControl/>
        <w:shd w:val="clear" w:color="auto" w:fill="FFFFFF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（</w:t>
      </w:r>
      <w:r>
        <w:rPr>
          <w:rFonts w:ascii="宋体" w:cs="宋体"/>
          <w:kern w:val="0"/>
          <w:sz w:val="24"/>
          <w:szCs w:val="24"/>
        </w:rPr>
        <w:t>3</w:t>
      </w:r>
      <w:r>
        <w:rPr>
          <w:rFonts w:ascii="宋体" w:cs="宋体" w:hint="eastAsia"/>
          <w:kern w:val="0"/>
          <w:sz w:val="24"/>
          <w:szCs w:val="24"/>
        </w:rPr>
        <w:t>）参评省级优秀毕业生的，四年制学生须累计获得至少</w:t>
      </w:r>
      <w:r>
        <w:rPr>
          <w:rFonts w:ascii="宋体" w:cs="宋体" w:hint="eastAsia"/>
          <w:kern w:val="0"/>
          <w:sz w:val="24"/>
          <w:szCs w:val="24"/>
        </w:rPr>
        <w:t>2</w:t>
      </w:r>
      <w:r>
        <w:rPr>
          <w:rFonts w:ascii="宋体" w:cs="宋体" w:hint="eastAsia"/>
          <w:kern w:val="0"/>
          <w:sz w:val="24"/>
          <w:szCs w:val="24"/>
        </w:rPr>
        <w:t>次二等及以上优秀学生奖学金（五年制至少</w:t>
      </w:r>
      <w:r>
        <w:rPr>
          <w:rFonts w:ascii="宋体" w:cs="宋体" w:hint="eastAsia"/>
          <w:kern w:val="0"/>
          <w:sz w:val="24"/>
          <w:szCs w:val="24"/>
        </w:rPr>
        <w:t>3</w:t>
      </w:r>
      <w:r>
        <w:rPr>
          <w:rFonts w:ascii="宋体" w:cs="宋体" w:hint="eastAsia"/>
          <w:kern w:val="0"/>
          <w:sz w:val="24"/>
          <w:szCs w:val="24"/>
        </w:rPr>
        <w:t>次，三年制和两年制至少</w:t>
      </w:r>
      <w:r>
        <w:rPr>
          <w:rFonts w:ascii="宋体" w:cs="宋体" w:hint="eastAsia"/>
          <w:kern w:val="0"/>
          <w:sz w:val="24"/>
          <w:szCs w:val="24"/>
        </w:rPr>
        <w:t>1</w:t>
      </w:r>
      <w:r>
        <w:rPr>
          <w:rFonts w:ascii="宋体" w:cs="宋体" w:hint="eastAsia"/>
          <w:kern w:val="0"/>
          <w:sz w:val="24"/>
          <w:szCs w:val="24"/>
        </w:rPr>
        <w:t>次），并累计获得至少</w:t>
      </w:r>
      <w:r>
        <w:rPr>
          <w:rFonts w:ascii="宋体" w:cs="宋体" w:hint="eastAsia"/>
          <w:kern w:val="0"/>
          <w:sz w:val="24"/>
          <w:szCs w:val="24"/>
        </w:rPr>
        <w:t>2</w:t>
      </w:r>
      <w:r>
        <w:rPr>
          <w:rFonts w:ascii="宋体" w:cs="宋体" w:hint="eastAsia"/>
          <w:kern w:val="0"/>
          <w:sz w:val="24"/>
          <w:szCs w:val="24"/>
        </w:rPr>
        <w:t>次校三好学生、优秀学生干部、优秀共产党员、优秀团员、优秀团干等荣誉称号（五年制至少</w:t>
      </w:r>
      <w:r>
        <w:rPr>
          <w:rFonts w:ascii="宋体" w:cs="宋体" w:hint="eastAsia"/>
          <w:kern w:val="0"/>
          <w:sz w:val="24"/>
          <w:szCs w:val="24"/>
        </w:rPr>
        <w:t>3</w:t>
      </w:r>
      <w:r>
        <w:rPr>
          <w:rFonts w:ascii="宋体" w:cs="宋体" w:hint="eastAsia"/>
          <w:kern w:val="0"/>
          <w:sz w:val="24"/>
          <w:szCs w:val="24"/>
        </w:rPr>
        <w:t>次，三年制和两年制至少</w:t>
      </w:r>
      <w:r>
        <w:rPr>
          <w:rFonts w:ascii="宋体" w:cs="宋体" w:hint="eastAsia"/>
          <w:kern w:val="0"/>
          <w:sz w:val="24"/>
          <w:szCs w:val="24"/>
        </w:rPr>
        <w:t>1</w:t>
      </w:r>
      <w:r>
        <w:rPr>
          <w:rFonts w:ascii="宋体" w:cs="宋体" w:hint="eastAsia"/>
          <w:kern w:val="0"/>
          <w:sz w:val="24"/>
          <w:szCs w:val="24"/>
        </w:rPr>
        <w:t>次）；</w:t>
      </w:r>
    </w:p>
    <w:p w:rsidR="00D7161E" w:rsidRDefault="00173999">
      <w:pPr>
        <w:widowControl/>
        <w:shd w:val="clear" w:color="auto" w:fill="FFFFFF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（</w:t>
      </w:r>
      <w:r>
        <w:rPr>
          <w:rFonts w:ascii="宋体" w:cs="宋体"/>
          <w:kern w:val="0"/>
          <w:sz w:val="24"/>
          <w:szCs w:val="24"/>
        </w:rPr>
        <w:t>4</w:t>
      </w:r>
      <w:r>
        <w:rPr>
          <w:rFonts w:ascii="宋体" w:cs="宋体" w:hint="eastAsia"/>
          <w:kern w:val="0"/>
          <w:sz w:val="24"/>
          <w:szCs w:val="24"/>
        </w:rPr>
        <w:t>）参评校级优秀毕业生的，四年制学生须累计获得至少</w:t>
      </w:r>
      <w:r>
        <w:rPr>
          <w:rFonts w:ascii="宋体" w:cs="宋体" w:hint="eastAsia"/>
          <w:kern w:val="0"/>
          <w:sz w:val="24"/>
          <w:szCs w:val="24"/>
        </w:rPr>
        <w:t>2</w:t>
      </w:r>
      <w:r>
        <w:rPr>
          <w:rFonts w:ascii="宋体" w:cs="宋体" w:hint="eastAsia"/>
          <w:kern w:val="0"/>
          <w:sz w:val="24"/>
          <w:szCs w:val="24"/>
        </w:rPr>
        <w:t>次三等及以上优秀学生奖学金（五年制至少</w:t>
      </w:r>
      <w:r>
        <w:rPr>
          <w:rFonts w:ascii="宋体" w:cs="宋体" w:hint="eastAsia"/>
          <w:kern w:val="0"/>
          <w:sz w:val="24"/>
          <w:szCs w:val="24"/>
        </w:rPr>
        <w:t>3</w:t>
      </w:r>
      <w:r>
        <w:rPr>
          <w:rFonts w:ascii="宋体" w:cs="宋体" w:hint="eastAsia"/>
          <w:kern w:val="0"/>
          <w:sz w:val="24"/>
          <w:szCs w:val="24"/>
        </w:rPr>
        <w:t>次，三年制和两年制至少</w:t>
      </w:r>
      <w:r>
        <w:rPr>
          <w:rFonts w:ascii="宋体" w:cs="宋体" w:hint="eastAsia"/>
          <w:kern w:val="0"/>
          <w:sz w:val="24"/>
          <w:szCs w:val="24"/>
        </w:rPr>
        <w:t>1</w:t>
      </w:r>
      <w:r>
        <w:rPr>
          <w:rFonts w:ascii="宋体" w:cs="宋体" w:hint="eastAsia"/>
          <w:kern w:val="0"/>
          <w:sz w:val="24"/>
          <w:szCs w:val="24"/>
        </w:rPr>
        <w:t>次），并累计获得至少</w:t>
      </w:r>
      <w:r>
        <w:rPr>
          <w:rFonts w:ascii="宋体" w:cs="宋体" w:hint="eastAsia"/>
          <w:kern w:val="0"/>
          <w:sz w:val="24"/>
          <w:szCs w:val="24"/>
        </w:rPr>
        <w:t>2</w:t>
      </w:r>
      <w:r>
        <w:rPr>
          <w:rFonts w:ascii="宋体" w:cs="宋体" w:hint="eastAsia"/>
          <w:kern w:val="0"/>
          <w:sz w:val="24"/>
          <w:szCs w:val="24"/>
        </w:rPr>
        <w:t>次校三好学生、优秀学生干部、优秀共产党员、优秀团员、优秀团干等荣誉称号（五年制至少</w:t>
      </w:r>
      <w:r>
        <w:rPr>
          <w:rFonts w:ascii="宋体" w:cs="宋体" w:hint="eastAsia"/>
          <w:kern w:val="0"/>
          <w:sz w:val="24"/>
          <w:szCs w:val="24"/>
        </w:rPr>
        <w:t>3</w:t>
      </w:r>
      <w:r>
        <w:rPr>
          <w:rFonts w:ascii="宋体" w:cs="宋体" w:hint="eastAsia"/>
          <w:kern w:val="0"/>
          <w:sz w:val="24"/>
          <w:szCs w:val="24"/>
        </w:rPr>
        <w:t>次，三年制和两年制至少</w:t>
      </w:r>
      <w:r>
        <w:rPr>
          <w:rFonts w:ascii="宋体" w:cs="宋体" w:hint="eastAsia"/>
          <w:kern w:val="0"/>
          <w:sz w:val="24"/>
          <w:szCs w:val="24"/>
        </w:rPr>
        <w:t>1</w:t>
      </w:r>
      <w:r>
        <w:rPr>
          <w:rFonts w:ascii="宋体" w:cs="宋体" w:hint="eastAsia"/>
          <w:kern w:val="0"/>
          <w:sz w:val="24"/>
          <w:szCs w:val="24"/>
        </w:rPr>
        <w:t>次），因参加</w:t>
      </w:r>
      <w:r>
        <w:rPr>
          <w:rFonts w:ascii="宋体" w:cs="宋体" w:hint="eastAsia"/>
          <w:kern w:val="0"/>
          <w:sz w:val="24"/>
          <w:szCs w:val="24"/>
        </w:rPr>
        <w:t>交换生等项目经学校同意当学年不参加评优评奖的，结合交换期间表现，可减少相应次数；</w:t>
      </w:r>
    </w:p>
    <w:p w:rsidR="00D7161E" w:rsidRDefault="00173999">
      <w:pPr>
        <w:widowControl/>
        <w:shd w:val="clear" w:color="auto" w:fill="FFFFFF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（</w:t>
      </w:r>
      <w:r>
        <w:rPr>
          <w:rFonts w:ascii="宋体" w:cs="宋体" w:hint="eastAsia"/>
          <w:kern w:val="0"/>
          <w:sz w:val="24"/>
          <w:szCs w:val="24"/>
        </w:rPr>
        <w:t>5</w:t>
      </w:r>
      <w:r>
        <w:rPr>
          <w:rFonts w:ascii="宋体" w:cs="宋体" w:hint="eastAsia"/>
          <w:kern w:val="0"/>
          <w:sz w:val="24"/>
          <w:szCs w:val="24"/>
        </w:rPr>
        <w:t>）若校级优秀毕业生名额评不足，可放宽评选条件，允许同一学年获</w:t>
      </w:r>
      <w:r>
        <w:rPr>
          <w:rFonts w:ascii="宋体" w:cs="宋体" w:hint="eastAsia"/>
          <w:kern w:val="0"/>
          <w:sz w:val="24"/>
          <w:szCs w:val="24"/>
        </w:rPr>
        <w:t>2</w:t>
      </w:r>
      <w:r>
        <w:rPr>
          <w:rFonts w:ascii="宋体" w:cs="宋体" w:hint="eastAsia"/>
          <w:kern w:val="0"/>
          <w:sz w:val="24"/>
          <w:szCs w:val="24"/>
        </w:rPr>
        <w:t>次及以上荣誉称号者参评；</w:t>
      </w:r>
    </w:p>
    <w:p w:rsidR="00D7161E" w:rsidRDefault="00173999">
      <w:pPr>
        <w:widowControl/>
        <w:shd w:val="clear" w:color="auto" w:fill="FFFFFF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（</w:t>
      </w:r>
      <w:r>
        <w:rPr>
          <w:rFonts w:ascii="宋体" w:cs="宋体"/>
          <w:kern w:val="0"/>
          <w:sz w:val="24"/>
          <w:szCs w:val="24"/>
        </w:rPr>
        <w:t>6</w:t>
      </w:r>
      <w:r>
        <w:rPr>
          <w:rFonts w:ascii="宋体" w:cs="宋体" w:hint="eastAsia"/>
          <w:kern w:val="0"/>
          <w:sz w:val="24"/>
          <w:szCs w:val="24"/>
        </w:rPr>
        <w:t>）本科毕业生在评选时应符合学士学位授予条件；</w:t>
      </w:r>
    </w:p>
    <w:p w:rsidR="00D7161E" w:rsidRDefault="00173999">
      <w:pPr>
        <w:widowControl/>
        <w:shd w:val="clear" w:color="auto" w:fill="FFFFFF"/>
        <w:ind w:firstLineChars="200" w:firstLine="480"/>
        <w:jc w:val="left"/>
        <w:rPr>
          <w:rFonts w:ascii="宋体" w:cs="宋体"/>
          <w:kern w:val="0"/>
          <w:sz w:val="24"/>
          <w:szCs w:val="24"/>
        </w:rPr>
      </w:pPr>
      <w:r>
        <w:rPr>
          <w:rFonts w:ascii="宋体" w:cs="宋体" w:hint="eastAsia"/>
          <w:kern w:val="0"/>
          <w:sz w:val="24"/>
          <w:szCs w:val="24"/>
        </w:rPr>
        <w:t>凡符合以上条件者，按毕业综合素质评价成绩及名次择优评定。</w:t>
      </w:r>
    </w:p>
    <w:p w:rsidR="00D7161E" w:rsidRDefault="00173999" w:rsidP="00536E3C">
      <w:pPr>
        <w:widowControl/>
        <w:shd w:val="clear" w:color="auto" w:fill="FFFFFF"/>
        <w:ind w:firstLineChars="200" w:firstLine="482"/>
        <w:jc w:val="left"/>
        <w:rPr>
          <w:rFonts w:ascii="仿宋_GB2312" w:eastAsia="仿宋_GB2312" w:hAnsi="宋体" w:cs="宋体"/>
          <w:b/>
          <w:bCs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2.</w:t>
      </w:r>
      <w:r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院级优秀毕业生累计获得至少</w:t>
      </w:r>
      <w:r>
        <w:rPr>
          <w:rFonts w:ascii="仿宋_GB2312" w:eastAsia="仿宋_GB2312" w:hAnsi="宋体" w:cs="宋体"/>
          <w:b/>
          <w:bCs/>
          <w:kern w:val="0"/>
          <w:sz w:val="24"/>
          <w:szCs w:val="24"/>
        </w:rPr>
        <w:t>1</w:t>
      </w:r>
      <w:r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次三等及以上优秀学生奖学金或获得至少</w:t>
      </w:r>
      <w:r>
        <w:rPr>
          <w:rFonts w:ascii="仿宋_GB2312" w:eastAsia="仿宋_GB2312" w:hAnsi="宋体" w:cs="宋体"/>
          <w:b/>
          <w:bCs/>
          <w:kern w:val="0"/>
          <w:sz w:val="24"/>
          <w:szCs w:val="24"/>
        </w:rPr>
        <w:t>1</w:t>
      </w:r>
      <w:r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次校三好学生、三好</w:t>
      </w:r>
      <w:r>
        <w:rPr>
          <w:rFonts w:ascii="仿宋_GB2312" w:eastAsia="仿宋_GB2312" w:hAnsi="宋体" w:cs="宋体"/>
          <w:b/>
          <w:bCs/>
          <w:kern w:val="0"/>
          <w:sz w:val="24"/>
          <w:szCs w:val="24"/>
        </w:rPr>
        <w:t>学生标兵、</w:t>
      </w:r>
      <w:r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优秀学生干部、优秀共产党员、优秀团员、优秀团干、</w:t>
      </w:r>
      <w:r>
        <w:rPr>
          <w:rFonts w:ascii="仿宋_GB2312" w:eastAsia="仿宋_GB2312" w:hAnsi="宋体" w:cs="宋体"/>
          <w:b/>
          <w:bCs/>
          <w:kern w:val="0"/>
          <w:sz w:val="24"/>
          <w:szCs w:val="24"/>
        </w:rPr>
        <w:t>校十佳学子</w:t>
      </w:r>
      <w:r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等荣誉称号。凡符合以上条件者，按综合评价择优评定。</w:t>
      </w:r>
      <w:bookmarkEnd w:id="0"/>
    </w:p>
    <w:p w:rsidR="00D7161E" w:rsidRDefault="00D7161E">
      <w:pPr>
        <w:widowControl/>
        <w:shd w:val="clear" w:color="auto" w:fill="FFFFFF"/>
        <w:jc w:val="left"/>
        <w:rPr>
          <w:rFonts w:ascii="黑体" w:eastAsia="黑体" w:hAnsi="宋体" w:cs="宋体"/>
          <w:kern w:val="0"/>
          <w:sz w:val="24"/>
          <w:szCs w:val="24"/>
        </w:rPr>
      </w:pPr>
    </w:p>
    <w:sectPr w:rsidR="00D7161E" w:rsidSect="00D716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999" w:rsidRDefault="00173999" w:rsidP="00536E3C">
      <w:r>
        <w:separator/>
      </w:r>
    </w:p>
  </w:endnote>
  <w:endnote w:type="continuationSeparator" w:id="0">
    <w:p w:rsidR="00173999" w:rsidRDefault="00173999" w:rsidP="00536E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999" w:rsidRDefault="00173999" w:rsidP="00536E3C">
      <w:r>
        <w:separator/>
      </w:r>
    </w:p>
  </w:footnote>
  <w:footnote w:type="continuationSeparator" w:id="0">
    <w:p w:rsidR="00173999" w:rsidRDefault="00173999" w:rsidP="00536E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D1951"/>
    <w:rsid w:val="000578EF"/>
    <w:rsid w:val="00090B9B"/>
    <w:rsid w:val="000E2BBB"/>
    <w:rsid w:val="00116851"/>
    <w:rsid w:val="0012351E"/>
    <w:rsid w:val="00173999"/>
    <w:rsid w:val="001C3C27"/>
    <w:rsid w:val="001D627C"/>
    <w:rsid w:val="001D7B1E"/>
    <w:rsid w:val="001E32AC"/>
    <w:rsid w:val="00226479"/>
    <w:rsid w:val="00226B62"/>
    <w:rsid w:val="00230EB4"/>
    <w:rsid w:val="00231640"/>
    <w:rsid w:val="00235319"/>
    <w:rsid w:val="00235F34"/>
    <w:rsid w:val="00250197"/>
    <w:rsid w:val="00251369"/>
    <w:rsid w:val="00254ECB"/>
    <w:rsid w:val="00266CB2"/>
    <w:rsid w:val="00293624"/>
    <w:rsid w:val="002B40B7"/>
    <w:rsid w:val="002C4619"/>
    <w:rsid w:val="002C61E2"/>
    <w:rsid w:val="002D5135"/>
    <w:rsid w:val="002D5A4F"/>
    <w:rsid w:val="003971F1"/>
    <w:rsid w:val="003B54D4"/>
    <w:rsid w:val="003B5A6B"/>
    <w:rsid w:val="003C0874"/>
    <w:rsid w:val="003F5FEE"/>
    <w:rsid w:val="004B191A"/>
    <w:rsid w:val="004E02ED"/>
    <w:rsid w:val="004F1BF0"/>
    <w:rsid w:val="00530824"/>
    <w:rsid w:val="00536E3C"/>
    <w:rsid w:val="005628D1"/>
    <w:rsid w:val="00564418"/>
    <w:rsid w:val="005D6175"/>
    <w:rsid w:val="005F205D"/>
    <w:rsid w:val="006161E0"/>
    <w:rsid w:val="0066062C"/>
    <w:rsid w:val="00673039"/>
    <w:rsid w:val="00695A8B"/>
    <w:rsid w:val="006C69F3"/>
    <w:rsid w:val="00767A61"/>
    <w:rsid w:val="00796788"/>
    <w:rsid w:val="007B1CEA"/>
    <w:rsid w:val="007D26B4"/>
    <w:rsid w:val="007D7F54"/>
    <w:rsid w:val="007E1FF6"/>
    <w:rsid w:val="00817DDF"/>
    <w:rsid w:val="008216A8"/>
    <w:rsid w:val="008467EA"/>
    <w:rsid w:val="008D04D3"/>
    <w:rsid w:val="009038D1"/>
    <w:rsid w:val="00907251"/>
    <w:rsid w:val="00946482"/>
    <w:rsid w:val="009811A6"/>
    <w:rsid w:val="00984D31"/>
    <w:rsid w:val="009B1613"/>
    <w:rsid w:val="00A634B1"/>
    <w:rsid w:val="00A8489F"/>
    <w:rsid w:val="00A8604E"/>
    <w:rsid w:val="00AD4CA7"/>
    <w:rsid w:val="00AD76B8"/>
    <w:rsid w:val="00AF21AC"/>
    <w:rsid w:val="00AF5438"/>
    <w:rsid w:val="00AF5F16"/>
    <w:rsid w:val="00B210F4"/>
    <w:rsid w:val="00B4756F"/>
    <w:rsid w:val="00B55820"/>
    <w:rsid w:val="00B602DA"/>
    <w:rsid w:val="00B63F15"/>
    <w:rsid w:val="00BD3FBC"/>
    <w:rsid w:val="00C0147C"/>
    <w:rsid w:val="00C22C0D"/>
    <w:rsid w:val="00C334AA"/>
    <w:rsid w:val="00C550C1"/>
    <w:rsid w:val="00C770D5"/>
    <w:rsid w:val="00C936CC"/>
    <w:rsid w:val="00CB0D8F"/>
    <w:rsid w:val="00CB53CD"/>
    <w:rsid w:val="00CD1951"/>
    <w:rsid w:val="00CD2A95"/>
    <w:rsid w:val="00CE6404"/>
    <w:rsid w:val="00D47C4C"/>
    <w:rsid w:val="00D47DB1"/>
    <w:rsid w:val="00D7161E"/>
    <w:rsid w:val="00E34373"/>
    <w:rsid w:val="00E92109"/>
    <w:rsid w:val="00EA4124"/>
    <w:rsid w:val="00EA6BE9"/>
    <w:rsid w:val="00ED5D03"/>
    <w:rsid w:val="00F213D2"/>
    <w:rsid w:val="00F45B0C"/>
    <w:rsid w:val="00F66B8C"/>
    <w:rsid w:val="00F825E4"/>
    <w:rsid w:val="00F94FB4"/>
    <w:rsid w:val="00FD0E53"/>
    <w:rsid w:val="00FD11DA"/>
    <w:rsid w:val="00FE2D0B"/>
    <w:rsid w:val="011B7212"/>
    <w:rsid w:val="013725C9"/>
    <w:rsid w:val="029456B0"/>
    <w:rsid w:val="03D9459A"/>
    <w:rsid w:val="03D9648D"/>
    <w:rsid w:val="03EA6964"/>
    <w:rsid w:val="058F6022"/>
    <w:rsid w:val="05DE0F50"/>
    <w:rsid w:val="066A4F7C"/>
    <w:rsid w:val="08DA578A"/>
    <w:rsid w:val="0B0164EA"/>
    <w:rsid w:val="0D9A79DA"/>
    <w:rsid w:val="0E0E4C25"/>
    <w:rsid w:val="0E256426"/>
    <w:rsid w:val="11522C1E"/>
    <w:rsid w:val="12DE231B"/>
    <w:rsid w:val="14C706BF"/>
    <w:rsid w:val="177C07CF"/>
    <w:rsid w:val="1851299E"/>
    <w:rsid w:val="18B96440"/>
    <w:rsid w:val="19F3094F"/>
    <w:rsid w:val="1A22222E"/>
    <w:rsid w:val="1B080B16"/>
    <w:rsid w:val="1C130A07"/>
    <w:rsid w:val="1E677A6B"/>
    <w:rsid w:val="1EEB1796"/>
    <w:rsid w:val="1F983CFB"/>
    <w:rsid w:val="1FEB78D8"/>
    <w:rsid w:val="22076389"/>
    <w:rsid w:val="221F467F"/>
    <w:rsid w:val="222A76E1"/>
    <w:rsid w:val="23297B89"/>
    <w:rsid w:val="24647035"/>
    <w:rsid w:val="253F214C"/>
    <w:rsid w:val="25773176"/>
    <w:rsid w:val="2BEF2249"/>
    <w:rsid w:val="2C4F6F02"/>
    <w:rsid w:val="2D68350F"/>
    <w:rsid w:val="2E43563E"/>
    <w:rsid w:val="2E435DA1"/>
    <w:rsid w:val="2E7A2C01"/>
    <w:rsid w:val="2FC35DC9"/>
    <w:rsid w:val="31796E92"/>
    <w:rsid w:val="31CC0D7E"/>
    <w:rsid w:val="326E61A7"/>
    <w:rsid w:val="34AA195E"/>
    <w:rsid w:val="358A79F3"/>
    <w:rsid w:val="35F87B9B"/>
    <w:rsid w:val="372946AC"/>
    <w:rsid w:val="37906AAA"/>
    <w:rsid w:val="3809424B"/>
    <w:rsid w:val="3BBD5DAB"/>
    <w:rsid w:val="3C9D5B4D"/>
    <w:rsid w:val="3D9A2A23"/>
    <w:rsid w:val="3F706131"/>
    <w:rsid w:val="40D73AAF"/>
    <w:rsid w:val="422E563B"/>
    <w:rsid w:val="42927392"/>
    <w:rsid w:val="43256FBC"/>
    <w:rsid w:val="453521DB"/>
    <w:rsid w:val="46511E96"/>
    <w:rsid w:val="46F65F71"/>
    <w:rsid w:val="46FD7F59"/>
    <w:rsid w:val="475672B7"/>
    <w:rsid w:val="497748B0"/>
    <w:rsid w:val="4A5736E8"/>
    <w:rsid w:val="5194412C"/>
    <w:rsid w:val="52285E79"/>
    <w:rsid w:val="5235234B"/>
    <w:rsid w:val="537978A2"/>
    <w:rsid w:val="542B6A82"/>
    <w:rsid w:val="563D1B9B"/>
    <w:rsid w:val="56B149CB"/>
    <w:rsid w:val="577E5A36"/>
    <w:rsid w:val="58BC1C0A"/>
    <w:rsid w:val="592D2E5E"/>
    <w:rsid w:val="5A527210"/>
    <w:rsid w:val="5A816EF0"/>
    <w:rsid w:val="5AB04352"/>
    <w:rsid w:val="5AB1080D"/>
    <w:rsid w:val="5ED01048"/>
    <w:rsid w:val="60C91417"/>
    <w:rsid w:val="61F8120F"/>
    <w:rsid w:val="62367BB7"/>
    <w:rsid w:val="627C018B"/>
    <w:rsid w:val="630D5861"/>
    <w:rsid w:val="638B1ED0"/>
    <w:rsid w:val="641F20DE"/>
    <w:rsid w:val="642A4091"/>
    <w:rsid w:val="684D79C3"/>
    <w:rsid w:val="69F53418"/>
    <w:rsid w:val="6A987719"/>
    <w:rsid w:val="6B0F4FD1"/>
    <w:rsid w:val="6BB92A7F"/>
    <w:rsid w:val="6C2274A0"/>
    <w:rsid w:val="6D542636"/>
    <w:rsid w:val="6DF242F3"/>
    <w:rsid w:val="6E114D9F"/>
    <w:rsid w:val="700137BD"/>
    <w:rsid w:val="70F55560"/>
    <w:rsid w:val="725E7A55"/>
    <w:rsid w:val="735705D6"/>
    <w:rsid w:val="753F6E34"/>
    <w:rsid w:val="75493846"/>
    <w:rsid w:val="767E66DC"/>
    <w:rsid w:val="76824ACA"/>
    <w:rsid w:val="798F1FD4"/>
    <w:rsid w:val="7C0B3002"/>
    <w:rsid w:val="7C5F505B"/>
    <w:rsid w:val="7ED615E6"/>
    <w:rsid w:val="7F063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61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D7161E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D71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D71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locked/>
    <w:rsid w:val="00D716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qFormat/>
    <w:rsid w:val="00D7161E"/>
    <w:rPr>
      <w:rFonts w:cs="Times New Roman"/>
      <w:color w:val="0000FF"/>
      <w:u w:val="single"/>
    </w:rPr>
  </w:style>
  <w:style w:type="character" w:customStyle="1" w:styleId="Char">
    <w:name w:val="日期 Char"/>
    <w:link w:val="a3"/>
    <w:uiPriority w:val="99"/>
    <w:semiHidden/>
    <w:qFormat/>
    <w:locked/>
    <w:rsid w:val="00D7161E"/>
    <w:rPr>
      <w:rFonts w:cs="Times New Roman"/>
    </w:rPr>
  </w:style>
  <w:style w:type="character" w:customStyle="1" w:styleId="Char1">
    <w:name w:val="页眉 Char"/>
    <w:link w:val="a5"/>
    <w:uiPriority w:val="99"/>
    <w:qFormat/>
    <w:locked/>
    <w:rsid w:val="00D7161E"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sid w:val="00D7161E"/>
    <w:rPr>
      <w:rFonts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D7161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620</Characters>
  <Application>Microsoft Office Word</Application>
  <DocSecurity>0</DocSecurity>
  <Lines>5</Lines>
  <Paragraphs>1</Paragraphs>
  <ScaleCrop>false</ScaleCrop>
  <Company>浙江师范大学</Company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李恒</dc:creator>
  <cp:lastModifiedBy>Administrator</cp:lastModifiedBy>
  <cp:revision>6</cp:revision>
  <dcterms:created xsi:type="dcterms:W3CDTF">2019-11-24T04:45:00Z</dcterms:created>
  <dcterms:modified xsi:type="dcterms:W3CDTF">2020-11-10T03:09:00Z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